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40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00"/>
        <w:gridCol w:w="2720"/>
        <w:gridCol w:w="2100"/>
        <w:gridCol w:w="2720"/>
      </w:tblGrid>
      <w:tr w:rsidR="00E05B19" w14:paraId="5216E0B9" w14:textId="77777777">
        <w:trPr>
          <w:jc w:val="center"/>
        </w:trPr>
        <w:tc>
          <w:tcPr>
            <w:tcW w:w="9640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D9D9"/>
          </w:tcPr>
          <w:p w14:paraId="4B5334A1" w14:textId="77777777" w:rsidR="00E05B19" w:rsidRDefault="00E05B19">
            <w:pPr>
              <w:widowControl w:val="0"/>
              <w:autoSpaceDE w:val="0"/>
              <w:autoSpaceDN w:val="0"/>
              <w:adjustRightInd w:val="0"/>
              <w:ind w:left="25" w:right="25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FONDAZIONE HOMA ONLUS </w:t>
            </w:r>
          </w:p>
        </w:tc>
      </w:tr>
      <w:tr w:rsidR="00E05B19" w14:paraId="79665D53" w14:textId="77777777">
        <w:trPr>
          <w:jc w:val="center"/>
        </w:trPr>
        <w:tc>
          <w:tcPr>
            <w:tcW w:w="9640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B80A0C" w14:textId="77777777" w:rsidR="00E05B19" w:rsidRDefault="00E05B19">
            <w:pPr>
              <w:widowControl w:val="0"/>
              <w:autoSpaceDE w:val="0"/>
              <w:autoSpaceDN w:val="0"/>
              <w:adjustRightInd w:val="0"/>
              <w:ind w:left="25" w:right="25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Sede in: </w:t>
            </w:r>
            <w:r>
              <w:rPr>
                <w:rFonts w:ascii="Arial" w:hAnsi="Arial" w:cs="Arial"/>
                <w:sz w:val="20"/>
                <w:szCs w:val="20"/>
              </w:rPr>
              <w:t xml:space="preserve">VIA FAUSER 20  -  28100  -  NOVARA    (NO) </w:t>
            </w:r>
          </w:p>
        </w:tc>
      </w:tr>
      <w:tr w:rsidR="00E05B19" w14:paraId="2461FF57" w14:textId="77777777">
        <w:trPr>
          <w:jc w:val="center"/>
        </w:trPr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14:paraId="671739BA" w14:textId="77777777" w:rsidR="00E05B19" w:rsidRDefault="00E05B19">
            <w:pPr>
              <w:widowControl w:val="0"/>
              <w:autoSpaceDE w:val="0"/>
              <w:autoSpaceDN w:val="0"/>
              <w:adjustRightInd w:val="0"/>
              <w:ind w:left="25" w:right="25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Codice fiscale: 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</w:tcPr>
          <w:p w14:paraId="010E8917" w14:textId="77777777" w:rsidR="00E05B19" w:rsidRDefault="00E05B19">
            <w:pPr>
              <w:widowControl w:val="0"/>
              <w:autoSpaceDE w:val="0"/>
              <w:autoSpaceDN w:val="0"/>
              <w:adjustRightInd w:val="0"/>
              <w:ind w:left="25" w:right="2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02193650039 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14:paraId="25ADD5C7" w14:textId="77777777" w:rsidR="00E05B19" w:rsidRDefault="00E05B19">
            <w:pPr>
              <w:widowControl w:val="0"/>
              <w:autoSpaceDE w:val="0"/>
              <w:autoSpaceDN w:val="0"/>
              <w:adjustRightInd w:val="0"/>
              <w:ind w:left="25" w:right="25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Partita IVA: 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</w:tcPr>
          <w:p w14:paraId="18EF0365" w14:textId="77777777" w:rsidR="00E05B19" w:rsidRDefault="00E05B19">
            <w:pPr>
              <w:widowControl w:val="0"/>
              <w:autoSpaceDE w:val="0"/>
              <w:autoSpaceDN w:val="0"/>
              <w:adjustRightInd w:val="0"/>
              <w:ind w:left="25" w:right="2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02193650039 </w:t>
            </w:r>
          </w:p>
        </w:tc>
      </w:tr>
      <w:tr w:rsidR="00E05B19" w14:paraId="722545C1" w14:textId="77777777">
        <w:trPr>
          <w:jc w:val="center"/>
        </w:trPr>
        <w:tc>
          <w:tcPr>
            <w:tcW w:w="2100" w:type="dxa"/>
            <w:tcBorders>
              <w:top w:val="nil"/>
              <w:bottom w:val="single" w:sz="4" w:space="0" w:color="808080"/>
            </w:tcBorders>
          </w:tcPr>
          <w:p w14:paraId="5E8D6CEE" w14:textId="77777777" w:rsidR="00E05B19" w:rsidRDefault="00E05B19">
            <w:pPr>
              <w:widowControl w:val="0"/>
              <w:autoSpaceDE w:val="0"/>
              <w:autoSpaceDN w:val="0"/>
              <w:adjustRightInd w:val="0"/>
              <w:ind w:left="25" w:right="25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720" w:type="dxa"/>
            <w:tcBorders>
              <w:top w:val="nil"/>
              <w:bottom w:val="single" w:sz="4" w:space="0" w:color="808080"/>
              <w:right w:val="nil"/>
            </w:tcBorders>
          </w:tcPr>
          <w:p w14:paraId="7298D11E" w14:textId="77777777" w:rsidR="00E05B19" w:rsidRDefault="00E05B19">
            <w:pPr>
              <w:widowControl w:val="0"/>
              <w:autoSpaceDE w:val="0"/>
              <w:autoSpaceDN w:val="0"/>
              <w:adjustRightInd w:val="0"/>
              <w:ind w:left="25" w:right="2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00" w:type="dxa"/>
            <w:tcBorders>
              <w:top w:val="nil"/>
              <w:bottom w:val="single" w:sz="4" w:space="0" w:color="808080"/>
              <w:right w:val="nil"/>
            </w:tcBorders>
          </w:tcPr>
          <w:p w14:paraId="6B9B6E92" w14:textId="77777777" w:rsidR="00E05B19" w:rsidRDefault="00E05B19">
            <w:pPr>
              <w:widowControl w:val="0"/>
              <w:autoSpaceDE w:val="0"/>
              <w:autoSpaceDN w:val="0"/>
              <w:adjustRightInd w:val="0"/>
              <w:ind w:left="25" w:right="25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720" w:type="dxa"/>
            <w:tcBorders>
              <w:top w:val="nil"/>
              <w:bottom w:val="single" w:sz="4" w:space="0" w:color="808080"/>
              <w:right w:val="nil"/>
            </w:tcBorders>
          </w:tcPr>
          <w:p w14:paraId="44EDCED9" w14:textId="77777777" w:rsidR="00E05B19" w:rsidRDefault="00E05B19">
            <w:pPr>
              <w:widowControl w:val="0"/>
              <w:autoSpaceDE w:val="0"/>
              <w:autoSpaceDN w:val="0"/>
              <w:adjustRightInd w:val="0"/>
              <w:ind w:left="25" w:right="25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AF1DEAC" w14:textId="77777777" w:rsidR="00E05B19" w:rsidRDefault="00E05B19"/>
    <w:p w14:paraId="4BF83324" w14:textId="77777777" w:rsidR="00E05B19" w:rsidRDefault="00E05B19"/>
    <w:p w14:paraId="0BCED0EF" w14:textId="77777777" w:rsidR="00E05B19" w:rsidRDefault="00E05B19"/>
    <w:p w14:paraId="18322709" w14:textId="79728B22" w:rsidR="00E05B19" w:rsidRDefault="00E05B1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Relazione accompagnatoria al bilancio d’esercizio chiuso al 31 dicembre 20</w:t>
      </w:r>
      <w:r w:rsidR="009858F0">
        <w:rPr>
          <w:b/>
          <w:sz w:val="28"/>
          <w:szCs w:val="28"/>
        </w:rPr>
        <w:t>2</w:t>
      </w:r>
      <w:r w:rsidR="002A6DC9">
        <w:rPr>
          <w:b/>
          <w:sz w:val="28"/>
          <w:szCs w:val="28"/>
        </w:rPr>
        <w:t>2</w:t>
      </w:r>
    </w:p>
    <w:p w14:paraId="57103F50" w14:textId="77777777" w:rsidR="00E05B19" w:rsidRDefault="00E05B19"/>
    <w:p w14:paraId="2559BF00" w14:textId="77777777" w:rsidR="00E05B19" w:rsidRDefault="00E05B19"/>
    <w:p w14:paraId="7F011BCB" w14:textId="409F36A9" w:rsidR="00E05B19" w:rsidRDefault="00E05B19">
      <w:pPr>
        <w:jc w:val="both"/>
      </w:pPr>
      <w:r>
        <w:t>Il presente bilancio, che viene sottoposto all’esame ed all’approvazione da parte dell’assemblea, si riferisce all’esercizio chiuso al 31 dicembre 20</w:t>
      </w:r>
      <w:r w:rsidR="009858F0">
        <w:t>2</w:t>
      </w:r>
      <w:r w:rsidR="002A6DC9">
        <w:t>2</w:t>
      </w:r>
      <w:r>
        <w:t>, relativo al</w:t>
      </w:r>
      <w:r w:rsidR="009858F0">
        <w:t>l’undicesimo</w:t>
      </w:r>
      <w:r>
        <w:t xml:space="preserve"> esercizio di attività della nostra Fondazione, che si è costituita in data 4 maggio 2009.</w:t>
      </w:r>
    </w:p>
    <w:p w14:paraId="68942ECF" w14:textId="77777777" w:rsidR="00E05B19" w:rsidRDefault="00E05B19">
      <w:pPr>
        <w:jc w:val="both"/>
      </w:pPr>
    </w:p>
    <w:p w14:paraId="17D4A2FA" w14:textId="77777777" w:rsidR="00E05B19" w:rsidRDefault="00E05B19">
      <w:pPr>
        <w:jc w:val="both"/>
      </w:pPr>
      <w:r>
        <w:t>Si premette che:</w:t>
      </w:r>
    </w:p>
    <w:p w14:paraId="537D1A40" w14:textId="6690FCFC" w:rsidR="00E05B19" w:rsidRDefault="00E05B19">
      <w:pPr>
        <w:numPr>
          <w:ilvl w:val="0"/>
          <w:numId w:val="1"/>
        </w:numPr>
        <w:jc w:val="both"/>
      </w:pPr>
      <w:r>
        <w:t xml:space="preserve">il bilancio, che chiude con un risultato </w:t>
      </w:r>
      <w:r w:rsidR="005D3410">
        <w:t>nega</w:t>
      </w:r>
      <w:r w:rsidR="00E853F1">
        <w:t>tivo</w:t>
      </w:r>
      <w:r>
        <w:t xml:space="preserve"> di € </w:t>
      </w:r>
      <w:r w:rsidR="007E54B4">
        <w:t>1</w:t>
      </w:r>
      <w:r w:rsidR="002A6DC9">
        <w:t>.252,11</w:t>
      </w:r>
      <w:r>
        <w:t>, è stato redatto in ottemperanza alle norme dello Statuto della Fondazione;</w:t>
      </w:r>
    </w:p>
    <w:p w14:paraId="0164E365" w14:textId="77777777" w:rsidR="00E05B19" w:rsidRDefault="00E05B19">
      <w:pPr>
        <w:numPr>
          <w:ilvl w:val="0"/>
          <w:numId w:val="1"/>
        </w:numPr>
        <w:jc w:val="both"/>
      </w:pPr>
      <w:r>
        <w:t>non vi sono elementi dell’attivo e del passivo che sono riportati sotto più voci dello schema;</w:t>
      </w:r>
    </w:p>
    <w:p w14:paraId="16743A83" w14:textId="77777777" w:rsidR="00E05B19" w:rsidRDefault="00E05B19">
      <w:pPr>
        <w:numPr>
          <w:ilvl w:val="0"/>
          <w:numId w:val="1"/>
        </w:numPr>
        <w:jc w:val="both"/>
      </w:pPr>
      <w:r>
        <w:rPr>
          <w:iCs/>
        </w:rPr>
        <w:t>il bilancio è stato non assoggettato a revisione in quanto non è stato nominato alcun organo di controllo;</w:t>
      </w:r>
    </w:p>
    <w:p w14:paraId="03F57C80" w14:textId="77777777" w:rsidR="00E05B19" w:rsidRDefault="00E05B19">
      <w:pPr>
        <w:numPr>
          <w:ilvl w:val="0"/>
          <w:numId w:val="1"/>
        </w:numPr>
        <w:jc w:val="both"/>
      </w:pPr>
      <w:r>
        <w:t xml:space="preserve">il Conto Economico è stato redatto secondo il principio della competenza economica dei costi e dei ricavi. </w:t>
      </w:r>
    </w:p>
    <w:p w14:paraId="7BB5EF5C" w14:textId="77777777" w:rsidR="00E05B19" w:rsidRDefault="00E05B19"/>
    <w:p w14:paraId="0DAC8F1A" w14:textId="77777777" w:rsidR="00E05B19" w:rsidRDefault="00E05B19"/>
    <w:p w14:paraId="2FFA9F41" w14:textId="77777777" w:rsidR="00E05B19" w:rsidRDefault="00E05B19">
      <w:r>
        <w:t xml:space="preserve">CRITERI DI VALUTAZIONE </w:t>
      </w:r>
    </w:p>
    <w:p w14:paraId="3CBC4D0A" w14:textId="77777777" w:rsidR="00463CFE" w:rsidRDefault="00463CFE">
      <w:pPr>
        <w:jc w:val="both"/>
      </w:pPr>
    </w:p>
    <w:p w14:paraId="1EE45CF7" w14:textId="77777777" w:rsidR="00E05B19" w:rsidRDefault="00E05B19">
      <w:pPr>
        <w:jc w:val="both"/>
      </w:pPr>
      <w:r>
        <w:t>Nella redazione del Bilancio sono stati seguiti i criteri di valutazione previsti da 2426 del Codice civile, e non si sono verificati casi eccezionali che abbiano reso necessario il ricorso a deroghe.</w:t>
      </w:r>
    </w:p>
    <w:p w14:paraId="39CF2B86" w14:textId="77777777" w:rsidR="00E05B19" w:rsidRDefault="00E05B19">
      <w:pPr>
        <w:jc w:val="both"/>
      </w:pPr>
      <w:r>
        <w:t>In via sussidiaria si è tenuto conto dei principi contabili emanati dai Consigli Nazionali dei Dottori Commercialisti e dei Ragionieri, con particolare riferimento a quelli elaborati per il non profit.</w:t>
      </w:r>
    </w:p>
    <w:p w14:paraId="5BC58B92" w14:textId="77777777" w:rsidR="00E05B19" w:rsidRDefault="00E05B19">
      <w:pPr>
        <w:jc w:val="both"/>
      </w:pPr>
      <w:r>
        <w:t>I criteri di valutazione correttamente si ispirano ai principi di prudenza e tengono conto delle prospettive di gestione.</w:t>
      </w:r>
    </w:p>
    <w:p w14:paraId="44883C5A" w14:textId="2C4AFA0F" w:rsidR="00E05B19" w:rsidRDefault="00E05B19">
      <w:pPr>
        <w:jc w:val="both"/>
      </w:pPr>
      <w:r>
        <w:t>In particolare: le immobilizzazioni materiali sono iscritte in bilancio per un valore pari al costo sostenuto e per i fabbricati non si è provveduto ad alcun ammortamento; le varie categorie di debiti sono esposte al valore nominale e classificate in considerazione della loro naturale scadenza.</w:t>
      </w:r>
    </w:p>
    <w:p w14:paraId="39801A25" w14:textId="77777777" w:rsidR="00EF4514" w:rsidRDefault="00EF4514"/>
    <w:p w14:paraId="0277C1EE" w14:textId="77777777" w:rsidR="00960C69" w:rsidRDefault="00960C69"/>
    <w:p w14:paraId="47577BB0" w14:textId="77777777" w:rsidR="00E05B19" w:rsidRDefault="00E05B19">
      <w:r>
        <w:t>ATTIVITA’ SVOLTA E FATTI DI RILIEVO VERIFICATESI NEL CORSO DELL’ESERCIZIO</w:t>
      </w:r>
    </w:p>
    <w:p w14:paraId="0230D993" w14:textId="77777777" w:rsidR="000B3570" w:rsidRDefault="000B3570" w:rsidP="000B3570">
      <w:pPr>
        <w:jc w:val="both"/>
      </w:pPr>
    </w:p>
    <w:p w14:paraId="7EEF0F23" w14:textId="3424A0AF" w:rsidR="0056323E" w:rsidRDefault="0056323E" w:rsidP="000B3570">
      <w:pPr>
        <w:jc w:val="both"/>
      </w:pPr>
    </w:p>
    <w:p w14:paraId="30FFBB14" w14:textId="77777777" w:rsidR="004C4EA7" w:rsidRDefault="004C4EA7" w:rsidP="004C4EA7">
      <w:pPr>
        <w:jc w:val="both"/>
        <w:rPr>
          <w:sz w:val="28"/>
          <w:szCs w:val="28"/>
        </w:rPr>
      </w:pPr>
      <w:r>
        <w:rPr>
          <w:rFonts w:ascii="TimesNewRomanPSMT" w:hAnsi="TimesNewRomanPSMT"/>
          <w:sz w:val="28"/>
          <w:szCs w:val="28"/>
        </w:rPr>
        <w:t>La situazione creatasi con la pandemia ha fortemente rallentato le attività della Fondazione sia in Africa che in Italia. Abbiamo mantenuto i rapporti e le collaborazioni con i nostri partner profit e non profit che hanno dato la loro disponibilità nell'aiutarci con materiali e consulenze gratuite anche in questi momenti di difficoltà, pur con molta lentezza.</w:t>
      </w:r>
    </w:p>
    <w:p w14:paraId="5DB8B96B" w14:textId="77777777" w:rsidR="004C4EA7" w:rsidRDefault="004C4EA7" w:rsidP="004C4EA7">
      <w:pPr>
        <w:jc w:val="both"/>
        <w:rPr>
          <w:sz w:val="28"/>
          <w:szCs w:val="28"/>
        </w:rPr>
      </w:pPr>
    </w:p>
    <w:p w14:paraId="7DE85AC9" w14:textId="75072969" w:rsidR="003B0320" w:rsidRDefault="004C4EA7" w:rsidP="00F3269B">
      <w:pPr>
        <w:jc w:val="both"/>
        <w:rPr>
          <w:rFonts w:ascii="TimesNewRomanPSMT" w:hAnsi="TimesNewRomanPSMT"/>
        </w:rPr>
      </w:pPr>
      <w:r>
        <w:rPr>
          <w:rFonts w:ascii="TimesNewRomanPSMT" w:hAnsi="TimesNewRomanPSMT"/>
          <w:sz w:val="28"/>
          <w:szCs w:val="28"/>
        </w:rPr>
        <w:t xml:space="preserve">In ogni caso il Presidente ha continuato la sua attività di ricerca fondi e partner per riuscire a portare avanti una minima gestione dei progetti che sono stati mantenuti in attesa di trovare nuove risorse. Sarà però necessario aspettare il nuovo anno per tornare </w:t>
      </w:r>
      <w:r>
        <w:rPr>
          <w:rFonts w:ascii="TimesNewRomanPSMT" w:hAnsi="TimesNewRomanPSMT"/>
          <w:sz w:val="28"/>
          <w:szCs w:val="28"/>
        </w:rPr>
        <w:lastRenderedPageBreak/>
        <w:t>a gestire le attività direttamente nei luoghi dove si sono sviluppati i progetti negli anni scorsi, in particolare in Kenya.</w:t>
      </w:r>
      <w:r w:rsidR="003B0320">
        <w:rPr>
          <w:rFonts w:ascii="TimesNewRomanPSMT" w:hAnsi="TimesNewRomanPSMT"/>
        </w:rPr>
        <w:t xml:space="preserve"> </w:t>
      </w:r>
    </w:p>
    <w:p w14:paraId="73668332" w14:textId="77777777" w:rsidR="00F9321B" w:rsidRDefault="00F9321B" w:rsidP="007A7A9A"/>
    <w:p w14:paraId="7956FC18" w14:textId="77777777" w:rsidR="004C4EA7" w:rsidRDefault="004C4EA7" w:rsidP="007A7A9A"/>
    <w:p w14:paraId="3EC408A1" w14:textId="2ECC9403" w:rsidR="00E05B19" w:rsidRDefault="00E05B19" w:rsidP="007A7A9A">
      <w:r>
        <w:t xml:space="preserve">COMPOSIZIONE E MOVIMENTAZIONI INTERVENUTE NELLE VOCI DI BILANCIO </w:t>
      </w:r>
    </w:p>
    <w:p w14:paraId="018BDEE2" w14:textId="6A6358A4" w:rsidR="00E05B19" w:rsidRDefault="00E05B19">
      <w:pPr>
        <w:jc w:val="both"/>
      </w:pPr>
      <w:r>
        <w:t>Per ciascun gruppo vengono riportati dei prospetti che evidenziano le consistenze iniziali, le variazioni e le</w:t>
      </w:r>
      <w:r w:rsidR="0056323E">
        <w:t xml:space="preserve"> </w:t>
      </w:r>
      <w:r>
        <w:t>consistenz</w:t>
      </w:r>
      <w:r w:rsidR="0056323E">
        <w:t>e</w:t>
      </w:r>
      <w:r>
        <w:t xml:space="preserve"> finali.</w:t>
      </w:r>
    </w:p>
    <w:p w14:paraId="6DF24822" w14:textId="77777777" w:rsidR="00E05B19" w:rsidRDefault="00E05B19"/>
    <w:p w14:paraId="02C63DDD" w14:textId="77777777" w:rsidR="00E05B19" w:rsidRDefault="00E05B19"/>
    <w:p w14:paraId="0A3FE988" w14:textId="77777777" w:rsidR="00E05B19" w:rsidRDefault="00E05B19">
      <w:r>
        <w:t>ATTIVO</w:t>
      </w:r>
    </w:p>
    <w:p w14:paraId="50EEBA42" w14:textId="73841EDB" w:rsidR="00E05B19" w:rsidRDefault="00E05B19">
      <w:r>
        <w:t>Le variazioni intervenute nelle voci dell’attivo possono</w:t>
      </w:r>
      <w:r w:rsidR="0056323E">
        <w:t xml:space="preserve"> </w:t>
      </w:r>
      <w:r>
        <w:t>essere sintetizzat</w:t>
      </w:r>
      <w:r w:rsidR="0056323E">
        <w:t>e</w:t>
      </w:r>
      <w:r>
        <w:t xml:space="preserve"> nei seguenti prospetti:</w:t>
      </w:r>
    </w:p>
    <w:p w14:paraId="716C5B1E" w14:textId="77777777" w:rsidR="00E05B19" w:rsidRDefault="00E05B19">
      <w:r>
        <w:t>IMMOBILIZZAZIONI</w:t>
      </w:r>
    </w:p>
    <w:p w14:paraId="64F0870E" w14:textId="77777777" w:rsidR="00E05B19" w:rsidRDefault="00E05B19"/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0"/>
        <w:gridCol w:w="1440"/>
        <w:gridCol w:w="1327"/>
        <w:gridCol w:w="1440"/>
      </w:tblGrid>
      <w:tr w:rsidR="00E05B19" w14:paraId="1D0FBD2D" w14:textId="77777777">
        <w:trPr>
          <w:trHeight w:val="544"/>
        </w:trPr>
        <w:tc>
          <w:tcPr>
            <w:tcW w:w="4320" w:type="dxa"/>
            <w:tcBorders>
              <w:bottom w:val="double" w:sz="4" w:space="0" w:color="auto"/>
              <w:right w:val="double" w:sz="4" w:space="0" w:color="auto"/>
            </w:tcBorders>
          </w:tcPr>
          <w:p w14:paraId="7A7A1958" w14:textId="77777777" w:rsidR="00E05B19" w:rsidRDefault="00E05B19"/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92B4F70" w14:textId="77777777" w:rsidR="00E05B19" w:rsidRDefault="00E05B19">
            <w:r>
              <w:t>Valore inizio esercizio</w:t>
            </w:r>
          </w:p>
        </w:tc>
        <w:tc>
          <w:tcPr>
            <w:tcW w:w="132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348F0" w14:textId="77777777" w:rsidR="00E05B19" w:rsidRDefault="00E05B19">
            <w:r>
              <w:t>Incrementi</w:t>
            </w:r>
          </w:p>
          <w:p w14:paraId="26620372" w14:textId="77777777" w:rsidR="00E05B19" w:rsidRDefault="00E05B19">
            <w:r>
              <w:t>/Decrementi</w:t>
            </w:r>
          </w:p>
        </w:tc>
        <w:tc>
          <w:tcPr>
            <w:tcW w:w="144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92AE13E" w14:textId="77777777" w:rsidR="00E05B19" w:rsidRDefault="00E05B19">
            <w:r>
              <w:t>Valore fine esercizio</w:t>
            </w:r>
          </w:p>
        </w:tc>
      </w:tr>
      <w:tr w:rsidR="00E05B19" w14:paraId="7C627C12" w14:textId="77777777">
        <w:trPr>
          <w:trHeight w:val="432"/>
        </w:trPr>
        <w:tc>
          <w:tcPr>
            <w:tcW w:w="4320" w:type="dxa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vAlign w:val="bottom"/>
          </w:tcPr>
          <w:p w14:paraId="7FD91CEB" w14:textId="77777777" w:rsidR="00E05B19" w:rsidRDefault="00E05B19">
            <w:r>
              <w:t>Immobilizzazioni immateriali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7375EB4" w14:textId="77777777" w:rsidR="00E05B19" w:rsidRDefault="00E05B19">
            <w:pPr>
              <w:jc w:val="right"/>
            </w:pPr>
            <w:r>
              <w:t>-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238F8A2" w14:textId="77777777" w:rsidR="00E05B19" w:rsidRDefault="00E05B19">
            <w:pPr>
              <w:jc w:val="right"/>
            </w:pPr>
            <w: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bottom"/>
          </w:tcPr>
          <w:p w14:paraId="4EA71F24" w14:textId="77777777" w:rsidR="00E05B19" w:rsidRDefault="00E05B19">
            <w:pPr>
              <w:jc w:val="right"/>
            </w:pPr>
            <w:r>
              <w:t>-</w:t>
            </w:r>
          </w:p>
        </w:tc>
      </w:tr>
      <w:tr w:rsidR="00E05B19" w14:paraId="45886CDC" w14:textId="77777777">
        <w:trPr>
          <w:trHeight w:val="432"/>
        </w:trPr>
        <w:tc>
          <w:tcPr>
            <w:tcW w:w="4320" w:type="dxa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14:paraId="693EB021" w14:textId="77777777" w:rsidR="00E05B19" w:rsidRDefault="00E05B19">
            <w:r>
              <w:t>Immobilizzazioni materiali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F7C9EA" w14:textId="77777777" w:rsidR="00E05B19" w:rsidRDefault="00E05B19">
            <w:pPr>
              <w:jc w:val="right"/>
            </w:pPr>
            <w:r>
              <w:t>327.593,45</w:t>
            </w:r>
          </w:p>
        </w:tc>
        <w:tc>
          <w:tcPr>
            <w:tcW w:w="13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09ED60" w14:textId="77777777" w:rsidR="00E05B19" w:rsidRDefault="00E05B19">
            <w:pPr>
              <w:jc w:val="right"/>
            </w:pPr>
            <w:r>
              <w:t xml:space="preserve">- </w:t>
            </w:r>
          </w:p>
        </w:tc>
        <w:tc>
          <w:tcPr>
            <w:tcW w:w="1440" w:type="dxa"/>
            <w:tcBorders>
              <w:left w:val="single" w:sz="4" w:space="0" w:color="auto"/>
              <w:right w:val="double" w:sz="4" w:space="0" w:color="auto"/>
            </w:tcBorders>
            <w:vAlign w:val="bottom"/>
          </w:tcPr>
          <w:p w14:paraId="04E44DC7" w14:textId="77777777" w:rsidR="00E05B19" w:rsidRDefault="00E05B19">
            <w:pPr>
              <w:jc w:val="right"/>
            </w:pPr>
            <w:r>
              <w:t>327.593,45</w:t>
            </w:r>
          </w:p>
        </w:tc>
      </w:tr>
      <w:tr w:rsidR="00E05B19" w14:paraId="113F86BF" w14:textId="77777777">
        <w:trPr>
          <w:trHeight w:val="432"/>
        </w:trPr>
        <w:tc>
          <w:tcPr>
            <w:tcW w:w="4320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C51C26" w14:textId="77777777" w:rsidR="00E05B19" w:rsidRDefault="00E05B19">
            <w:r>
              <w:t>Immobilizzazioni finanziarie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D5AAAF" w14:textId="77777777" w:rsidR="00E05B19" w:rsidRDefault="00E05B19">
            <w:pPr>
              <w:jc w:val="right"/>
            </w:pPr>
            <w:r>
              <w:t>-</w:t>
            </w:r>
          </w:p>
        </w:tc>
        <w:tc>
          <w:tcPr>
            <w:tcW w:w="13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01BCFC" w14:textId="77777777" w:rsidR="00E05B19" w:rsidRDefault="00E05B19">
            <w:pPr>
              <w:jc w:val="right"/>
            </w:pPr>
            <w:r>
              <w:t>-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14:paraId="52BBFF57" w14:textId="77777777" w:rsidR="00E05B19" w:rsidRDefault="00E05B19">
            <w:pPr>
              <w:jc w:val="right"/>
            </w:pPr>
            <w:r>
              <w:t>-</w:t>
            </w:r>
          </w:p>
        </w:tc>
      </w:tr>
      <w:tr w:rsidR="00E05B19" w14:paraId="70FC302B" w14:textId="77777777">
        <w:trPr>
          <w:trHeight w:val="432"/>
        </w:trPr>
        <w:tc>
          <w:tcPr>
            <w:tcW w:w="432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D211491" w14:textId="77777777" w:rsidR="00E05B19" w:rsidRDefault="00E05B19">
            <w:pPr>
              <w:rPr>
                <w:b/>
              </w:rPr>
            </w:pPr>
            <w:r>
              <w:rPr>
                <w:b/>
              </w:rPr>
              <w:t>Totale Immobilizzazioni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91EEDF3" w14:textId="77777777" w:rsidR="00E05B19" w:rsidRDefault="00E05B19">
            <w:pPr>
              <w:jc w:val="right"/>
              <w:rPr>
                <w:b/>
              </w:rPr>
            </w:pPr>
            <w:r>
              <w:rPr>
                <w:b/>
              </w:rPr>
              <w:t>327.593,45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29B2CA4" w14:textId="77777777" w:rsidR="00E05B19" w:rsidRDefault="00E05B19">
            <w:pPr>
              <w:jc w:val="right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14:paraId="160C4D3F" w14:textId="77777777" w:rsidR="00E05B19" w:rsidRDefault="00E05B19">
            <w:pPr>
              <w:jc w:val="right"/>
              <w:rPr>
                <w:b/>
              </w:rPr>
            </w:pPr>
            <w:r>
              <w:rPr>
                <w:b/>
              </w:rPr>
              <w:t>327.593,45</w:t>
            </w:r>
          </w:p>
        </w:tc>
      </w:tr>
    </w:tbl>
    <w:p w14:paraId="15D0E101" w14:textId="77777777" w:rsidR="00E05B19" w:rsidRDefault="00E05B19"/>
    <w:p w14:paraId="09548EC0" w14:textId="77777777" w:rsidR="00E05B19" w:rsidRDefault="00E05B19">
      <w:r>
        <w:t>Il valore delle immobilizzazioni materiali si riferisce al fabbricato di Via Fauser n. 20 conferito in sede di costituzione della Fondazione.</w:t>
      </w:r>
    </w:p>
    <w:p w14:paraId="0BF515BF" w14:textId="77777777" w:rsidR="00E05B19" w:rsidRDefault="00E05B19"/>
    <w:p w14:paraId="54500A7D" w14:textId="77777777" w:rsidR="00E05B19" w:rsidRDefault="00E05B19"/>
    <w:p w14:paraId="1DAF4FE7" w14:textId="77777777" w:rsidR="00E05B19" w:rsidRDefault="00E05B19">
      <w:r>
        <w:t>ATTIVO CIRCOLANTE</w:t>
      </w:r>
    </w:p>
    <w:p w14:paraId="6999195F" w14:textId="77777777" w:rsidR="00E05B19" w:rsidRDefault="00E05B19"/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0"/>
        <w:gridCol w:w="1440"/>
        <w:gridCol w:w="1327"/>
        <w:gridCol w:w="1440"/>
      </w:tblGrid>
      <w:tr w:rsidR="00E05B19" w14:paraId="3281B15C" w14:textId="77777777">
        <w:trPr>
          <w:trHeight w:val="544"/>
        </w:trPr>
        <w:tc>
          <w:tcPr>
            <w:tcW w:w="4320" w:type="dxa"/>
            <w:tcBorders>
              <w:bottom w:val="double" w:sz="4" w:space="0" w:color="auto"/>
              <w:right w:val="double" w:sz="4" w:space="0" w:color="auto"/>
            </w:tcBorders>
          </w:tcPr>
          <w:p w14:paraId="316F4427" w14:textId="77777777" w:rsidR="00E05B19" w:rsidRDefault="00E05B19"/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4966290" w14:textId="77777777" w:rsidR="00E05B19" w:rsidRDefault="00E05B19">
            <w:r>
              <w:t>Valore inizio esercizio</w:t>
            </w:r>
          </w:p>
        </w:tc>
        <w:tc>
          <w:tcPr>
            <w:tcW w:w="132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FF258" w14:textId="77777777" w:rsidR="00E05B19" w:rsidRDefault="00E05B19">
            <w:r>
              <w:t>Incrementi</w:t>
            </w:r>
          </w:p>
          <w:p w14:paraId="5E111779" w14:textId="77777777" w:rsidR="00E05B19" w:rsidRDefault="00E05B19">
            <w:r>
              <w:t>/Decrementi</w:t>
            </w:r>
          </w:p>
        </w:tc>
        <w:tc>
          <w:tcPr>
            <w:tcW w:w="144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0BE6050" w14:textId="77777777" w:rsidR="00E05B19" w:rsidRDefault="00E05B19">
            <w:r>
              <w:t>Valore fine esercizio</w:t>
            </w:r>
          </w:p>
        </w:tc>
      </w:tr>
      <w:tr w:rsidR="002A6DC9" w14:paraId="6C3695C8" w14:textId="77777777" w:rsidTr="00BA26FA">
        <w:trPr>
          <w:trHeight w:val="432"/>
        </w:trPr>
        <w:tc>
          <w:tcPr>
            <w:tcW w:w="4320" w:type="dxa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14:paraId="347DD729" w14:textId="799A87C1" w:rsidR="002A6DC9" w:rsidRDefault="002A6DC9" w:rsidP="002A6DC9">
            <w:r>
              <w:rPr>
                <w:color w:val="000000"/>
              </w:rPr>
              <w:t>Crediti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B41756" w14:textId="10DDD02E" w:rsidR="002A6DC9" w:rsidRDefault="002A6DC9" w:rsidP="002A6DC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70,38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F0171B" w14:textId="0AA8890B" w:rsidR="002A6DC9" w:rsidRDefault="002A6DC9" w:rsidP="002A6DC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-70,38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1AB350FC" w14:textId="15FB3C7D" w:rsidR="002A6DC9" w:rsidRDefault="002A6DC9" w:rsidP="002A6DC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-                                                   </w:t>
            </w:r>
          </w:p>
        </w:tc>
      </w:tr>
      <w:tr w:rsidR="002A6DC9" w14:paraId="1D112A55" w14:textId="77777777" w:rsidTr="002A7561">
        <w:trPr>
          <w:trHeight w:val="432"/>
        </w:trPr>
        <w:tc>
          <w:tcPr>
            <w:tcW w:w="4320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D0961" w14:textId="7977C5E5" w:rsidR="002A6DC9" w:rsidRDefault="002A6DC9" w:rsidP="002A6DC9">
            <w:r>
              <w:rPr>
                <w:color w:val="000000"/>
              </w:rPr>
              <w:t>Disponibilità liquide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D7B1F" w14:textId="67F097F1" w:rsidR="002A6DC9" w:rsidRDefault="002A6DC9" w:rsidP="002A6DC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18.232,49</w:t>
            </w:r>
          </w:p>
        </w:tc>
        <w:tc>
          <w:tcPr>
            <w:tcW w:w="13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92689" w14:textId="2A7D181D" w:rsidR="002A6DC9" w:rsidRDefault="002A6DC9" w:rsidP="002A6DC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-2.294,85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4F81A2D" w14:textId="1C433BB9" w:rsidR="002A6DC9" w:rsidRDefault="002A6DC9" w:rsidP="002A6DC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15.937,64</w:t>
            </w:r>
          </w:p>
        </w:tc>
      </w:tr>
      <w:tr w:rsidR="002A6DC9" w14:paraId="399BC24E" w14:textId="77777777" w:rsidTr="002A7561">
        <w:trPr>
          <w:trHeight w:val="432"/>
        </w:trPr>
        <w:tc>
          <w:tcPr>
            <w:tcW w:w="432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691CDA1" w14:textId="490C2028" w:rsidR="002A6DC9" w:rsidRDefault="002A6DC9" w:rsidP="002A6DC9">
            <w:pPr>
              <w:rPr>
                <w:b/>
              </w:rPr>
            </w:pPr>
            <w:r>
              <w:rPr>
                <w:b/>
                <w:bCs/>
                <w:color w:val="000000"/>
              </w:rPr>
              <w:t>Totale Attivo circolante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28A6FA9" w14:textId="52DA475D" w:rsidR="002A6DC9" w:rsidRDefault="002A6DC9" w:rsidP="002A6DC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18.302,87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3EA5586" w14:textId="1C42FBA0" w:rsidR="002A6DC9" w:rsidRDefault="002A6DC9" w:rsidP="002A6DC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-2.365,23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FDFD930" w14:textId="535E025B" w:rsidR="002A6DC9" w:rsidRDefault="002A6DC9" w:rsidP="002A6DC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15.937,64</w:t>
            </w:r>
          </w:p>
        </w:tc>
      </w:tr>
    </w:tbl>
    <w:p w14:paraId="277A0932" w14:textId="77777777" w:rsidR="00E05B19" w:rsidRDefault="00E05B19"/>
    <w:p w14:paraId="44B7C3E1" w14:textId="77777777" w:rsidR="009A5B38" w:rsidRDefault="009A5B38"/>
    <w:p w14:paraId="58E27610" w14:textId="77777777" w:rsidR="00E05B19" w:rsidRDefault="00E05B19">
      <w:r>
        <w:t>PASSIVO</w:t>
      </w:r>
    </w:p>
    <w:p w14:paraId="3ABC6166" w14:textId="77777777" w:rsidR="00E05B19" w:rsidRDefault="00E05B19"/>
    <w:p w14:paraId="67F14AFD" w14:textId="77777777" w:rsidR="00E05B19" w:rsidRDefault="00E05B19">
      <w:r>
        <w:t>PATRIMONIO NETTO</w:t>
      </w:r>
    </w:p>
    <w:p w14:paraId="2ED6C0F3" w14:textId="77777777" w:rsidR="00E05B19" w:rsidRDefault="00E05B19"/>
    <w:p w14:paraId="7FB4F979" w14:textId="77777777" w:rsidR="00E05B19" w:rsidRDefault="00E05B19">
      <w:r>
        <w:t>Le variazioni intervenute sono state le seguenti:</w:t>
      </w:r>
    </w:p>
    <w:p w14:paraId="5CD396EF" w14:textId="77777777" w:rsidR="00E05B19" w:rsidRDefault="00E05B19"/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0"/>
        <w:gridCol w:w="1440"/>
        <w:gridCol w:w="1327"/>
        <w:gridCol w:w="1440"/>
      </w:tblGrid>
      <w:tr w:rsidR="00E05B19" w14:paraId="6A5CDAC9" w14:textId="77777777" w:rsidTr="000141B1">
        <w:trPr>
          <w:trHeight w:val="544"/>
        </w:trPr>
        <w:tc>
          <w:tcPr>
            <w:tcW w:w="4320" w:type="dxa"/>
            <w:tcBorders>
              <w:bottom w:val="double" w:sz="4" w:space="0" w:color="auto"/>
              <w:right w:val="double" w:sz="4" w:space="0" w:color="auto"/>
            </w:tcBorders>
          </w:tcPr>
          <w:p w14:paraId="3C5231F4" w14:textId="77777777" w:rsidR="00E05B19" w:rsidRDefault="00E05B19"/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8534365" w14:textId="77777777" w:rsidR="00E05B19" w:rsidRDefault="00E05B19">
            <w:r>
              <w:t>Valore inizio esercizio</w:t>
            </w:r>
          </w:p>
        </w:tc>
        <w:tc>
          <w:tcPr>
            <w:tcW w:w="132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46CA" w14:textId="77777777" w:rsidR="00E05B19" w:rsidRDefault="00E05B19">
            <w:r>
              <w:t>Incrementi</w:t>
            </w:r>
          </w:p>
          <w:p w14:paraId="48A1B010" w14:textId="77777777" w:rsidR="00E05B19" w:rsidRDefault="00E05B19">
            <w:r>
              <w:t>/Decrementi</w:t>
            </w:r>
          </w:p>
        </w:tc>
        <w:tc>
          <w:tcPr>
            <w:tcW w:w="144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DEC393D" w14:textId="77777777" w:rsidR="00E05B19" w:rsidRDefault="00E05B19">
            <w:r>
              <w:t>Valore fine esercizio</w:t>
            </w:r>
          </w:p>
        </w:tc>
      </w:tr>
      <w:tr w:rsidR="00510E66" w14:paraId="4C002210" w14:textId="77777777" w:rsidTr="000141B1">
        <w:trPr>
          <w:trHeight w:val="432"/>
        </w:trPr>
        <w:tc>
          <w:tcPr>
            <w:tcW w:w="4320" w:type="dxa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14:paraId="07423427" w14:textId="0477549E" w:rsidR="00510E66" w:rsidRDefault="00510E66" w:rsidP="00510E66">
            <w:r>
              <w:rPr>
                <w:color w:val="000000"/>
              </w:rPr>
              <w:t>Fondo di dotazione iniziale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D77B8F" w14:textId="47AB3567" w:rsidR="00510E66" w:rsidRDefault="00510E66" w:rsidP="00510E66">
            <w:pPr>
              <w:jc w:val="right"/>
            </w:pPr>
            <w:r>
              <w:rPr>
                <w:color w:val="000000"/>
              </w:rPr>
              <w:t>327.593,45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ABEA0E" w14:textId="42EEF83A" w:rsidR="00510E66" w:rsidRPr="00E94528" w:rsidRDefault="00510E66" w:rsidP="00510E66">
            <w:pPr>
              <w:jc w:val="right"/>
              <w:rPr>
                <w:b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683ECB0A" w14:textId="23CD1A65" w:rsidR="00510E66" w:rsidRDefault="00510E66" w:rsidP="00510E66">
            <w:pPr>
              <w:jc w:val="right"/>
            </w:pPr>
            <w:r>
              <w:rPr>
                <w:color w:val="000000"/>
              </w:rPr>
              <w:t>327.593,45</w:t>
            </w:r>
          </w:p>
        </w:tc>
      </w:tr>
      <w:tr w:rsidR="00510E66" w14:paraId="7C4645E7" w14:textId="77777777" w:rsidTr="000141B1">
        <w:trPr>
          <w:trHeight w:val="432"/>
        </w:trPr>
        <w:tc>
          <w:tcPr>
            <w:tcW w:w="4320" w:type="dxa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8971D6A" w14:textId="6967B9C5" w:rsidR="00510E66" w:rsidRDefault="00510E66" w:rsidP="00510E66">
            <w:r>
              <w:rPr>
                <w:color w:val="000000"/>
              </w:rPr>
              <w:t>Fondi per l’attività</w:t>
            </w:r>
          </w:p>
        </w:tc>
        <w:tc>
          <w:tcPr>
            <w:tcW w:w="144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85067F6" w14:textId="3AABAF82" w:rsidR="00510E66" w:rsidRDefault="00510E66" w:rsidP="00510E66">
            <w:pPr>
              <w:jc w:val="right"/>
              <w:rPr>
                <w:b/>
              </w:rPr>
            </w:pPr>
            <w:r>
              <w:rPr>
                <w:color w:val="000000"/>
              </w:rPr>
              <w:t>17.</w:t>
            </w:r>
            <w:r w:rsidR="00974122">
              <w:rPr>
                <w:color w:val="000000"/>
              </w:rPr>
              <w:t>189</w:t>
            </w:r>
            <w:r>
              <w:rPr>
                <w:color w:val="000000"/>
              </w:rPr>
              <w:t>,</w:t>
            </w:r>
            <w:r w:rsidR="00974122">
              <w:rPr>
                <w:color w:val="000000"/>
              </w:rPr>
              <w:t>75</w:t>
            </w:r>
          </w:p>
        </w:tc>
        <w:tc>
          <w:tcPr>
            <w:tcW w:w="132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FB13D55" w14:textId="2ECBBBAC" w:rsidR="00510E66" w:rsidRPr="00E94528" w:rsidRDefault="00974122" w:rsidP="00510E66">
            <w:pPr>
              <w:jc w:val="right"/>
            </w:pPr>
            <w:r>
              <w:rPr>
                <w:color w:val="000000"/>
              </w:rPr>
              <w:t>-1.252,11</w:t>
            </w:r>
          </w:p>
        </w:tc>
        <w:tc>
          <w:tcPr>
            <w:tcW w:w="1440" w:type="dxa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D8AAE1B" w14:textId="1C679BFC" w:rsidR="00510E66" w:rsidRDefault="00510E66" w:rsidP="00510E66">
            <w:pPr>
              <w:jc w:val="right"/>
              <w:rPr>
                <w:b/>
              </w:rPr>
            </w:pPr>
            <w:r>
              <w:rPr>
                <w:color w:val="000000"/>
              </w:rPr>
              <w:t>1</w:t>
            </w:r>
            <w:r w:rsidR="00974122">
              <w:rPr>
                <w:color w:val="000000"/>
              </w:rPr>
              <w:t>5</w:t>
            </w:r>
            <w:r>
              <w:rPr>
                <w:color w:val="000000"/>
              </w:rPr>
              <w:t>.</w:t>
            </w:r>
            <w:r w:rsidR="00974122">
              <w:rPr>
                <w:color w:val="000000"/>
              </w:rPr>
              <w:t>937</w:t>
            </w:r>
            <w:r>
              <w:rPr>
                <w:color w:val="000000"/>
              </w:rPr>
              <w:t>,</w:t>
            </w:r>
            <w:r w:rsidR="00974122">
              <w:rPr>
                <w:color w:val="000000"/>
              </w:rPr>
              <w:t>64</w:t>
            </w:r>
          </w:p>
        </w:tc>
      </w:tr>
      <w:tr w:rsidR="00510E66" w14:paraId="59CAED0C" w14:textId="77777777" w:rsidTr="00BE0A8F">
        <w:trPr>
          <w:trHeight w:val="432"/>
        </w:trPr>
        <w:tc>
          <w:tcPr>
            <w:tcW w:w="432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C279B13" w14:textId="4DCB65A2" w:rsidR="00510E66" w:rsidRDefault="00510E66" w:rsidP="00510E66">
            <w:r>
              <w:rPr>
                <w:color w:val="000000"/>
              </w:rPr>
              <w:t>Totale Patrimonio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6750AE2" w14:textId="1017BCE6" w:rsidR="00510E66" w:rsidRDefault="00510E66" w:rsidP="00510E66">
            <w:pPr>
              <w:jc w:val="right"/>
              <w:rPr>
                <w:b/>
              </w:rPr>
            </w:pPr>
            <w:r>
              <w:rPr>
                <w:b/>
                <w:bCs/>
                <w:color w:val="000000"/>
              </w:rPr>
              <w:t>344.</w:t>
            </w:r>
            <w:r w:rsidR="00974122">
              <w:rPr>
                <w:b/>
                <w:bCs/>
                <w:color w:val="000000"/>
              </w:rPr>
              <w:t>783</w:t>
            </w:r>
            <w:r>
              <w:rPr>
                <w:b/>
                <w:bCs/>
                <w:color w:val="000000"/>
              </w:rPr>
              <w:t>,</w:t>
            </w:r>
            <w:r w:rsidR="00974122">
              <w:rPr>
                <w:b/>
                <w:bCs/>
                <w:color w:val="000000"/>
              </w:rPr>
              <w:t>20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32F57EA" w14:textId="1456678B" w:rsidR="00510E66" w:rsidRPr="00E94528" w:rsidRDefault="00974122" w:rsidP="00510E66">
            <w:pPr>
              <w:jc w:val="right"/>
            </w:pPr>
            <w:r>
              <w:rPr>
                <w:b/>
                <w:bCs/>
                <w:color w:val="000000"/>
              </w:rPr>
              <w:t>-1.252</w:t>
            </w:r>
            <w:r w:rsidR="00510E66">
              <w:rPr>
                <w:b/>
                <w:bCs/>
                <w:color w:val="000000"/>
              </w:rPr>
              <w:t>,</w:t>
            </w:r>
            <w:r>
              <w:rPr>
                <w:b/>
                <w:bCs/>
                <w:color w:val="000000"/>
              </w:rPr>
              <w:t>11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A4CA7B7" w14:textId="12C90CCF" w:rsidR="00510E66" w:rsidRDefault="00510E66" w:rsidP="00510E66">
            <w:pPr>
              <w:jc w:val="right"/>
              <w:rPr>
                <w:b/>
              </w:rPr>
            </w:pPr>
            <w:r>
              <w:rPr>
                <w:b/>
                <w:bCs/>
                <w:color w:val="000000"/>
              </w:rPr>
              <w:t>3</w:t>
            </w:r>
            <w:r w:rsidR="00974122">
              <w:rPr>
                <w:b/>
                <w:bCs/>
                <w:color w:val="000000"/>
              </w:rPr>
              <w:t>43</w:t>
            </w:r>
            <w:r>
              <w:rPr>
                <w:b/>
                <w:bCs/>
                <w:color w:val="000000"/>
              </w:rPr>
              <w:t>.</w:t>
            </w:r>
            <w:r w:rsidR="00974122">
              <w:rPr>
                <w:b/>
                <w:bCs/>
                <w:color w:val="000000"/>
              </w:rPr>
              <w:t>531</w:t>
            </w:r>
            <w:r>
              <w:rPr>
                <w:b/>
                <w:bCs/>
                <w:color w:val="000000"/>
              </w:rPr>
              <w:t>,</w:t>
            </w:r>
            <w:r w:rsidR="00974122">
              <w:rPr>
                <w:b/>
                <w:bCs/>
                <w:color w:val="000000"/>
              </w:rPr>
              <w:t>09</w:t>
            </w:r>
          </w:p>
        </w:tc>
      </w:tr>
    </w:tbl>
    <w:p w14:paraId="58F4CFD5" w14:textId="77777777" w:rsidR="00E05B19" w:rsidRDefault="00E05B19"/>
    <w:p w14:paraId="42D5FC7D" w14:textId="77777777" w:rsidR="00E05B19" w:rsidRDefault="00E05B19"/>
    <w:p w14:paraId="264426A5" w14:textId="77777777" w:rsidR="00E05B19" w:rsidRDefault="00E05B19">
      <w:r>
        <w:t>FONDI PER L’ATTIVITA’</w:t>
      </w:r>
    </w:p>
    <w:p w14:paraId="1F8B5C9D" w14:textId="77777777" w:rsidR="00E05B19" w:rsidRDefault="00E05B19"/>
    <w:p w14:paraId="406CB040" w14:textId="77777777" w:rsidR="00E05B19" w:rsidRDefault="00E05B19">
      <w:r>
        <w:t>Le variazioni intervenute sono state le seguenti:</w:t>
      </w:r>
    </w:p>
    <w:p w14:paraId="24B27074" w14:textId="77777777" w:rsidR="00E05B19" w:rsidRDefault="00E05B19"/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0"/>
        <w:gridCol w:w="1722"/>
        <w:gridCol w:w="1329"/>
        <w:gridCol w:w="1701"/>
      </w:tblGrid>
      <w:tr w:rsidR="00E05B19" w14:paraId="0B4AB391" w14:textId="77777777" w:rsidTr="00C44399">
        <w:trPr>
          <w:trHeight w:val="544"/>
        </w:trPr>
        <w:tc>
          <w:tcPr>
            <w:tcW w:w="4320" w:type="dxa"/>
            <w:tcBorders>
              <w:bottom w:val="double" w:sz="4" w:space="0" w:color="auto"/>
              <w:right w:val="double" w:sz="4" w:space="0" w:color="auto"/>
            </w:tcBorders>
          </w:tcPr>
          <w:p w14:paraId="6C90C683" w14:textId="77777777" w:rsidR="00E05B19" w:rsidRDefault="00E05B19"/>
        </w:tc>
        <w:tc>
          <w:tcPr>
            <w:tcW w:w="172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91C8E86" w14:textId="01421D66" w:rsidR="00E05B19" w:rsidRDefault="00E05B19">
            <w:r>
              <w:t>V</w:t>
            </w:r>
            <w:r w:rsidR="00C44399">
              <w:t>ariazioni</w:t>
            </w:r>
            <w:r>
              <w:t xml:space="preserve"> esercizi</w:t>
            </w:r>
            <w:r w:rsidR="00C44399">
              <w:t xml:space="preserve"> preced.</w:t>
            </w:r>
          </w:p>
        </w:tc>
        <w:tc>
          <w:tcPr>
            <w:tcW w:w="132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52C5" w14:textId="77777777" w:rsidR="00E05B19" w:rsidRDefault="00E05B19">
            <w:r>
              <w:t>Incrementi</w:t>
            </w:r>
          </w:p>
          <w:p w14:paraId="003809DD" w14:textId="77777777" w:rsidR="00E05B19" w:rsidRDefault="00E05B19">
            <w:r>
              <w:t>/Decrementi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0DF22E7" w14:textId="61F9AD3B" w:rsidR="00E05B19" w:rsidRDefault="00E05B19">
            <w:r>
              <w:t>Va</w:t>
            </w:r>
            <w:r w:rsidR="00C44399">
              <w:t>riazioni a</w:t>
            </w:r>
            <w:r>
              <w:t xml:space="preserve"> fine esercizio</w:t>
            </w:r>
          </w:p>
        </w:tc>
      </w:tr>
      <w:tr w:rsidR="003D0A95" w14:paraId="57FBFAE3" w14:textId="77777777" w:rsidTr="00C557DC">
        <w:trPr>
          <w:trHeight w:val="432"/>
        </w:trPr>
        <w:tc>
          <w:tcPr>
            <w:tcW w:w="4320" w:type="dxa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vAlign w:val="bottom"/>
          </w:tcPr>
          <w:p w14:paraId="4BD773A4" w14:textId="77777777" w:rsidR="003D0A95" w:rsidRDefault="003D0A95" w:rsidP="003D0A95">
            <w:r>
              <w:t>Disponibilità per erogazioni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7C2EF3" w14:textId="025F4B2C" w:rsidR="003D0A95" w:rsidRDefault="00974122" w:rsidP="003D0A9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-7.058,03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21E7FB" w14:textId="48AA5994" w:rsidR="003D0A95" w:rsidRDefault="00974122" w:rsidP="003D0A9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3D0A95">
              <w:rPr>
                <w:color w:val="000000"/>
              </w:rPr>
              <w:t>.</w:t>
            </w:r>
            <w:r>
              <w:rPr>
                <w:color w:val="000000"/>
              </w:rPr>
              <w:t>869</w:t>
            </w:r>
            <w:r w:rsidR="003D0A95">
              <w:rPr>
                <w:color w:val="000000"/>
              </w:rPr>
              <w:t>,6</w:t>
            </w:r>
            <w:r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25CD81DE" w14:textId="6734605B" w:rsidR="003D0A95" w:rsidRDefault="003D0A95" w:rsidP="003D0A9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974122">
              <w:rPr>
                <w:color w:val="000000"/>
              </w:rPr>
              <w:t>5</w:t>
            </w:r>
            <w:r>
              <w:rPr>
                <w:color w:val="000000"/>
              </w:rPr>
              <w:t>.</w:t>
            </w:r>
            <w:r w:rsidR="00974122">
              <w:rPr>
                <w:color w:val="000000"/>
              </w:rPr>
              <w:t>188</w:t>
            </w:r>
            <w:r>
              <w:rPr>
                <w:color w:val="000000"/>
              </w:rPr>
              <w:t>,</w:t>
            </w:r>
            <w:r w:rsidR="00974122">
              <w:rPr>
                <w:color w:val="000000"/>
              </w:rPr>
              <w:t>42</w:t>
            </w:r>
          </w:p>
        </w:tc>
      </w:tr>
      <w:tr w:rsidR="003D0A95" w14:paraId="355DE65E" w14:textId="77777777" w:rsidTr="00C557DC">
        <w:trPr>
          <w:trHeight w:val="432"/>
        </w:trPr>
        <w:tc>
          <w:tcPr>
            <w:tcW w:w="4320" w:type="dxa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14:paraId="78D4BD1D" w14:textId="77777777" w:rsidR="003D0A95" w:rsidRDefault="003D0A95" w:rsidP="003D0A95">
            <w:r>
              <w:t>Disponibilità per gestione</w:t>
            </w:r>
          </w:p>
        </w:tc>
        <w:tc>
          <w:tcPr>
            <w:tcW w:w="17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67FBE5" w14:textId="630110FE" w:rsidR="003D0A95" w:rsidRDefault="00974122" w:rsidP="003D0A9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-50.752,22</w:t>
            </w:r>
          </w:p>
        </w:tc>
        <w:tc>
          <w:tcPr>
            <w:tcW w:w="1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374B7E" w14:textId="61498E9E" w:rsidR="003D0A95" w:rsidRDefault="003D0A95" w:rsidP="003D0A9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-3.</w:t>
            </w:r>
            <w:r w:rsidR="007A51E6">
              <w:rPr>
                <w:color w:val="000000"/>
              </w:rPr>
              <w:t>121,72</w:t>
            </w:r>
          </w:p>
        </w:tc>
        <w:tc>
          <w:tcPr>
            <w:tcW w:w="1701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08580FAC" w14:textId="5AE79AF5" w:rsidR="003D0A95" w:rsidRDefault="003D0A95" w:rsidP="003D0A9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-5</w:t>
            </w:r>
            <w:r w:rsidR="007A51E6">
              <w:rPr>
                <w:color w:val="000000"/>
              </w:rPr>
              <w:t>3</w:t>
            </w:r>
            <w:r>
              <w:rPr>
                <w:color w:val="000000"/>
              </w:rPr>
              <w:t>.</w:t>
            </w:r>
            <w:r w:rsidR="007A51E6">
              <w:rPr>
                <w:color w:val="000000"/>
              </w:rPr>
              <w:t>873,94</w:t>
            </w:r>
          </w:p>
        </w:tc>
      </w:tr>
      <w:tr w:rsidR="003D0A95" w14:paraId="4FA866DF" w14:textId="77777777" w:rsidTr="00C557DC">
        <w:trPr>
          <w:trHeight w:val="432"/>
        </w:trPr>
        <w:tc>
          <w:tcPr>
            <w:tcW w:w="4320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5B766B" w14:textId="77777777" w:rsidR="003D0A95" w:rsidRDefault="003D0A95" w:rsidP="003D0A95">
            <w:r>
              <w:t>Disponibilità per attività</w:t>
            </w:r>
          </w:p>
        </w:tc>
        <w:tc>
          <w:tcPr>
            <w:tcW w:w="17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AD1A5" w14:textId="6F09D96B" w:rsidR="003D0A95" w:rsidRDefault="003D0A95" w:rsidP="003D0A9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3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97AA2" w14:textId="1C0271C2" w:rsidR="003D0A95" w:rsidRDefault="003D0A95" w:rsidP="003D0A9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ED294EE" w14:textId="4ACD9FF4" w:rsidR="003D0A95" w:rsidRDefault="003D0A95" w:rsidP="003D0A9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D0A95" w14:paraId="4590121E" w14:textId="77777777" w:rsidTr="00C557DC">
        <w:trPr>
          <w:trHeight w:val="432"/>
        </w:trPr>
        <w:tc>
          <w:tcPr>
            <w:tcW w:w="432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A7F4EE2" w14:textId="2964956C" w:rsidR="003D0A95" w:rsidRDefault="003D0A95" w:rsidP="003D0A95">
            <w:pPr>
              <w:rPr>
                <w:b/>
              </w:rPr>
            </w:pPr>
            <w:r>
              <w:rPr>
                <w:b/>
              </w:rPr>
              <w:t>Totale Variazioni Fondi per l’attività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101EDB9" w14:textId="14EA126E" w:rsidR="003D0A95" w:rsidRDefault="00974122" w:rsidP="003D0A9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-57.810,25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2099FD5" w14:textId="55979CCE" w:rsidR="003D0A95" w:rsidRDefault="00974122" w:rsidP="003D0A9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-1.252,11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6458F1C" w14:textId="75B9B871" w:rsidR="003D0A95" w:rsidRDefault="003D0A95" w:rsidP="003D0A9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-5</w:t>
            </w:r>
            <w:r w:rsidR="00974122">
              <w:rPr>
                <w:b/>
                <w:bCs/>
                <w:color w:val="000000"/>
              </w:rPr>
              <w:t>9</w:t>
            </w:r>
            <w:r>
              <w:rPr>
                <w:b/>
                <w:bCs/>
                <w:color w:val="000000"/>
              </w:rPr>
              <w:t>.</w:t>
            </w:r>
            <w:r w:rsidR="00974122">
              <w:rPr>
                <w:b/>
                <w:bCs/>
                <w:color w:val="000000"/>
              </w:rPr>
              <w:t>062</w:t>
            </w:r>
            <w:r>
              <w:rPr>
                <w:b/>
                <w:bCs/>
                <w:color w:val="000000"/>
              </w:rPr>
              <w:t>,</w:t>
            </w:r>
            <w:r w:rsidR="007A51E6">
              <w:rPr>
                <w:b/>
                <w:bCs/>
                <w:color w:val="000000"/>
              </w:rPr>
              <w:t>36</w:t>
            </w:r>
          </w:p>
        </w:tc>
      </w:tr>
    </w:tbl>
    <w:p w14:paraId="4313E6C9" w14:textId="77777777" w:rsidR="00E05B19" w:rsidRDefault="00E05B19"/>
    <w:p w14:paraId="6D897759" w14:textId="77777777" w:rsidR="00E05B19" w:rsidRDefault="00E05B19"/>
    <w:p w14:paraId="4DB4725D" w14:textId="77777777" w:rsidR="00E05B19" w:rsidRDefault="00E05B19">
      <w:r>
        <w:t>DEBITI</w:t>
      </w:r>
    </w:p>
    <w:p w14:paraId="1E943C51" w14:textId="77777777" w:rsidR="00E05B19" w:rsidRDefault="00E05B19"/>
    <w:p w14:paraId="37DAC3CC" w14:textId="77777777" w:rsidR="00E05B19" w:rsidRDefault="00E05B19">
      <w:r>
        <w:t>Le variazioni intervenute nelle altre voci del passivo sono state le seguenti:</w:t>
      </w:r>
    </w:p>
    <w:p w14:paraId="5E9630D0" w14:textId="77777777" w:rsidR="00E05B19" w:rsidRDefault="00E05B19"/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0"/>
        <w:gridCol w:w="1440"/>
        <w:gridCol w:w="1327"/>
        <w:gridCol w:w="1440"/>
      </w:tblGrid>
      <w:tr w:rsidR="00E05B19" w14:paraId="6E133060" w14:textId="77777777">
        <w:trPr>
          <w:trHeight w:val="544"/>
        </w:trPr>
        <w:tc>
          <w:tcPr>
            <w:tcW w:w="4320" w:type="dxa"/>
            <w:tcBorders>
              <w:bottom w:val="double" w:sz="4" w:space="0" w:color="auto"/>
              <w:right w:val="double" w:sz="4" w:space="0" w:color="auto"/>
            </w:tcBorders>
          </w:tcPr>
          <w:p w14:paraId="42DB953F" w14:textId="77777777" w:rsidR="00E05B19" w:rsidRDefault="00E05B19"/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CF96B1F" w14:textId="77777777" w:rsidR="00E05B19" w:rsidRDefault="00E05B19">
            <w:r>
              <w:t>Valore inizio esercizio</w:t>
            </w:r>
          </w:p>
        </w:tc>
        <w:tc>
          <w:tcPr>
            <w:tcW w:w="132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9148" w14:textId="77777777" w:rsidR="00E05B19" w:rsidRDefault="00E05B19">
            <w:r>
              <w:t>Incrementi</w:t>
            </w:r>
          </w:p>
          <w:p w14:paraId="29C524F0" w14:textId="77777777" w:rsidR="00E05B19" w:rsidRDefault="00E05B19">
            <w:r>
              <w:t>/Decrementi</w:t>
            </w:r>
          </w:p>
        </w:tc>
        <w:tc>
          <w:tcPr>
            <w:tcW w:w="144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B26E45B" w14:textId="77777777" w:rsidR="00E05B19" w:rsidRDefault="00E05B19">
            <w:r>
              <w:t>Valore fine esercizio</w:t>
            </w:r>
          </w:p>
        </w:tc>
      </w:tr>
      <w:tr w:rsidR="002A6DC9" w14:paraId="07E69E61" w14:textId="77777777" w:rsidTr="00A737DA">
        <w:trPr>
          <w:trHeight w:val="432"/>
        </w:trPr>
        <w:tc>
          <w:tcPr>
            <w:tcW w:w="4320" w:type="dxa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vAlign w:val="bottom"/>
          </w:tcPr>
          <w:p w14:paraId="7133D15A" w14:textId="337B7FDC" w:rsidR="002A6DC9" w:rsidRDefault="002A6DC9" w:rsidP="002A6DC9">
            <w:r>
              <w:t>Altri debiti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F35AE9" w14:textId="4C1E4482" w:rsidR="002A6DC9" w:rsidRDefault="002A6DC9" w:rsidP="002A6DC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1,043.12  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F3882A" w14:textId="1BD3924C" w:rsidR="002A6DC9" w:rsidRDefault="002A6DC9" w:rsidP="002A6DC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1,043.12 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26BBA646" w14:textId="6B0B4583" w:rsidR="002A6DC9" w:rsidRDefault="002A6DC9" w:rsidP="002A6DC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-                                                             </w:t>
            </w:r>
          </w:p>
        </w:tc>
      </w:tr>
      <w:tr w:rsidR="00B17002" w14:paraId="1D4E435F" w14:textId="77777777">
        <w:trPr>
          <w:trHeight w:val="432"/>
        </w:trPr>
        <w:tc>
          <w:tcPr>
            <w:tcW w:w="432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5080DA4" w14:textId="77777777" w:rsidR="00B17002" w:rsidRDefault="00B17002" w:rsidP="00B17002">
            <w:pPr>
              <w:rPr>
                <w:b/>
              </w:rPr>
            </w:pPr>
            <w:r>
              <w:rPr>
                <w:b/>
              </w:rPr>
              <w:t>Totale Debiti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1004C08" w14:textId="3BB5BF8C" w:rsidR="00B17002" w:rsidRDefault="00B17002" w:rsidP="00B1700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                 1.043,12 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371A7B3" w14:textId="0A309F32" w:rsidR="00B17002" w:rsidRDefault="002A6DC9" w:rsidP="00B17002">
            <w:pPr>
              <w:jc w:val="right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 xml:space="preserve">1,043.12 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14:paraId="0A3B3ADF" w14:textId="53CD55BA" w:rsidR="00B17002" w:rsidRDefault="00B17002" w:rsidP="00B1700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                 </w:t>
            </w:r>
            <w:r w:rsidR="002A6DC9">
              <w:rPr>
                <w:b/>
                <w:bCs/>
                <w:color w:val="000000"/>
              </w:rPr>
              <w:t>-</w:t>
            </w:r>
            <w:r>
              <w:rPr>
                <w:b/>
                <w:bCs/>
                <w:color w:val="000000"/>
              </w:rPr>
              <w:t xml:space="preserve"> </w:t>
            </w:r>
          </w:p>
        </w:tc>
      </w:tr>
    </w:tbl>
    <w:p w14:paraId="5E7B5C7E" w14:textId="77777777" w:rsidR="00E05B19" w:rsidRDefault="00E05B19"/>
    <w:p w14:paraId="3D982477" w14:textId="77777777" w:rsidR="004124F1" w:rsidRDefault="004124F1"/>
    <w:p w14:paraId="10BBC924" w14:textId="77777777" w:rsidR="00E05B19" w:rsidRDefault="00E05B19">
      <w:r>
        <w:t>Passando all’analisi del Conto Economico si evidenzia che:</w:t>
      </w:r>
    </w:p>
    <w:p w14:paraId="0F2030BD" w14:textId="77777777" w:rsidR="00E05B19" w:rsidRDefault="00E05B19"/>
    <w:p w14:paraId="60FA8126" w14:textId="6A08B3A0" w:rsidR="00E05B19" w:rsidRDefault="00E05B19">
      <w:pPr>
        <w:numPr>
          <w:ilvl w:val="0"/>
          <w:numId w:val="2"/>
        </w:numPr>
        <w:jc w:val="both"/>
      </w:pPr>
      <w:r>
        <w:t xml:space="preserve">la gestione finanziaria e patrimoniale ha generato un risultato negativo di € </w:t>
      </w:r>
      <w:r w:rsidR="007A51E6">
        <w:t>70</w:t>
      </w:r>
      <w:r>
        <w:t>,</w:t>
      </w:r>
      <w:r w:rsidR="007A51E6">
        <w:t>00</w:t>
      </w:r>
      <w:r>
        <w:t>, interamente destinato alla gestione;</w:t>
      </w:r>
    </w:p>
    <w:p w14:paraId="05397B61" w14:textId="6680C33D" w:rsidR="00E34321" w:rsidRDefault="00E34321" w:rsidP="003401DE">
      <w:pPr>
        <w:numPr>
          <w:ilvl w:val="0"/>
          <w:numId w:val="2"/>
        </w:numPr>
        <w:jc w:val="both"/>
      </w:pPr>
      <w:r>
        <w:t>sono stati incassati i Contributi del 5 per mille pari ad € </w:t>
      </w:r>
      <w:r w:rsidR="00EC4102">
        <w:t>1</w:t>
      </w:r>
      <w:r w:rsidR="007A51E6">
        <w:t>36</w:t>
      </w:r>
      <w:r w:rsidR="00EC4102">
        <w:t>,</w:t>
      </w:r>
      <w:r w:rsidR="007A51E6">
        <w:t>38</w:t>
      </w:r>
      <w:r>
        <w:t>;</w:t>
      </w:r>
    </w:p>
    <w:p w14:paraId="51623E0E" w14:textId="3181390D" w:rsidR="00E12894" w:rsidRDefault="00E12894" w:rsidP="003401DE">
      <w:pPr>
        <w:numPr>
          <w:ilvl w:val="0"/>
          <w:numId w:val="2"/>
        </w:numPr>
        <w:jc w:val="both"/>
      </w:pPr>
      <w:r>
        <w:t>sono stati incassati i Contributi per liberalità pari ad € </w:t>
      </w:r>
      <w:r w:rsidR="007A51E6">
        <w:t>1</w:t>
      </w:r>
      <w:r>
        <w:t>.</w:t>
      </w:r>
      <w:r w:rsidR="007A51E6">
        <w:t>733</w:t>
      </w:r>
      <w:r>
        <w:t>,</w:t>
      </w:r>
      <w:r w:rsidR="007A51E6">
        <w:t>23</w:t>
      </w:r>
      <w:r>
        <w:t>;</w:t>
      </w:r>
    </w:p>
    <w:p w14:paraId="4F07F017" w14:textId="77777777" w:rsidR="007A7A9A" w:rsidRDefault="007A7A9A" w:rsidP="007A7A9A">
      <w:pPr>
        <w:jc w:val="both"/>
      </w:pPr>
    </w:p>
    <w:p w14:paraId="7E928183" w14:textId="77777777" w:rsidR="00E05B19" w:rsidRDefault="00E05B19"/>
    <w:p w14:paraId="557F72A7" w14:textId="77777777" w:rsidR="00E05B19" w:rsidRDefault="00E05B19">
      <w:r>
        <w:t>Si precisa che non esistono altri impegni o notizie da fornire.</w:t>
      </w:r>
    </w:p>
    <w:p w14:paraId="155E5872" w14:textId="77777777" w:rsidR="00E05B19" w:rsidRDefault="00E05B19"/>
    <w:p w14:paraId="5F73D6D8" w14:textId="449AB5F7" w:rsidR="00E05B19" w:rsidRDefault="00E05B19" w:rsidP="004C4EA7">
      <w:pPr>
        <w:autoSpaceDE w:val="0"/>
        <w:autoSpaceDN w:val="0"/>
        <w:adjustRightInd w:val="0"/>
      </w:pPr>
      <w:r>
        <w:t>Si invita ad approvare il Bilancio al 31 dicembre 20</w:t>
      </w:r>
      <w:r w:rsidR="00F3269B">
        <w:t>2</w:t>
      </w:r>
      <w:r w:rsidR="007A51E6">
        <w:t>2</w:t>
      </w:r>
      <w:r w:rsidR="00EC4102">
        <w:t xml:space="preserve"> </w:t>
      </w:r>
      <w:r w:rsidR="007A51E6">
        <w:rPr>
          <w:sz w:val="23"/>
          <w:szCs w:val="23"/>
        </w:rPr>
        <w:t xml:space="preserve">di coprire il risultato economico, pari ad una perdita di € </w:t>
      </w:r>
      <w:r w:rsidR="007A51E6">
        <w:rPr>
          <w:sz w:val="23"/>
          <w:szCs w:val="23"/>
        </w:rPr>
        <w:t>1</w:t>
      </w:r>
      <w:r w:rsidR="007A51E6">
        <w:rPr>
          <w:sz w:val="23"/>
          <w:szCs w:val="23"/>
        </w:rPr>
        <w:t>.</w:t>
      </w:r>
      <w:r w:rsidR="007A51E6">
        <w:rPr>
          <w:sz w:val="23"/>
          <w:szCs w:val="23"/>
        </w:rPr>
        <w:t>252</w:t>
      </w:r>
      <w:r w:rsidR="007A51E6">
        <w:rPr>
          <w:sz w:val="23"/>
          <w:szCs w:val="23"/>
        </w:rPr>
        <w:t>,</w:t>
      </w:r>
      <w:r w:rsidR="007A51E6">
        <w:rPr>
          <w:sz w:val="23"/>
          <w:szCs w:val="23"/>
        </w:rPr>
        <w:t>11</w:t>
      </w:r>
      <w:r w:rsidR="007A51E6">
        <w:rPr>
          <w:sz w:val="23"/>
          <w:szCs w:val="23"/>
        </w:rPr>
        <w:t>, tramite l’utilizzo dei fondi disponibili</w:t>
      </w:r>
      <w:r>
        <w:t>.</w:t>
      </w:r>
    </w:p>
    <w:p w14:paraId="7A05F69B" w14:textId="77777777" w:rsidR="00E05B19" w:rsidRDefault="00E05B19"/>
    <w:p w14:paraId="51D285DA" w14:textId="77777777" w:rsidR="00E05B19" w:rsidRDefault="00E05B19"/>
    <w:p w14:paraId="1465EB9E" w14:textId="77777777" w:rsidR="00E05B19" w:rsidRDefault="00E05B19">
      <w:pPr>
        <w:ind w:left="4500"/>
      </w:pPr>
      <w:r>
        <w:t>per il Consiglio di Amministrazione</w:t>
      </w:r>
    </w:p>
    <w:p w14:paraId="250CC3B3" w14:textId="77777777" w:rsidR="00E05B19" w:rsidRDefault="00E05B19">
      <w:pPr>
        <w:ind w:left="5208" w:firstLine="456"/>
      </w:pPr>
      <w:r>
        <w:t>Il Presidente</w:t>
      </w:r>
    </w:p>
    <w:p w14:paraId="75BC5F73" w14:textId="77777777" w:rsidR="00E05B19" w:rsidRDefault="00E05B19" w:rsidP="00463CFE">
      <w:pPr>
        <w:ind w:left="5208"/>
      </w:pPr>
      <w:r>
        <w:t xml:space="preserve">   Sestan Vincenzo</w:t>
      </w:r>
    </w:p>
    <w:sectPr w:rsidR="00E05B19" w:rsidSect="00890081">
      <w:pgSz w:w="11906" w:h="16838"/>
      <w:pgMar w:top="1417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charset w:val="00"/>
    <w:family w:val="roman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b w:val="0"/>
        <w:bCs w:val="0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b w:val="0"/>
        <w:bCs w:val="0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  <w:b w:val="0"/>
        <w:bCs w:val="0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b w:val="0"/>
        <w:bCs w:val="0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  <w:b w:val="0"/>
        <w:bCs w:val="0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  <w:b w:val="0"/>
        <w:bCs w:val="0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b w:val="0"/>
        <w:bCs w:val="0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  <w:b w:val="0"/>
        <w:bCs w:val="0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  <w:b w:val="0"/>
        <w:bCs w:val="0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b w:val="0"/>
        <w:bCs w:val="0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b w:val="0"/>
        <w:bCs w:val="0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  <w:b w:val="0"/>
        <w:bCs w:val="0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b w:val="0"/>
        <w:bCs w:val="0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  <w:b w:val="0"/>
        <w:bCs w:val="0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  <w:b w:val="0"/>
        <w:bCs w:val="0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b w:val="0"/>
        <w:bCs w:val="0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  <w:b w:val="0"/>
        <w:bCs w:val="0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  <w:b w:val="0"/>
        <w:bCs w:val="0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b w:val="0"/>
        <w:bCs w:val="0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b w:val="0"/>
        <w:bCs w:val="0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  <w:b w:val="0"/>
        <w:bCs w:val="0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b w:val="0"/>
        <w:bCs w:val="0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  <w:b w:val="0"/>
        <w:bCs w:val="0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  <w:b w:val="0"/>
        <w:bCs w:val="0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b w:val="0"/>
        <w:bCs w:val="0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  <w:b w:val="0"/>
        <w:bCs w:val="0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  <w:b w:val="0"/>
        <w:bCs w:val="0"/>
      </w:rPr>
    </w:lvl>
  </w:abstractNum>
  <w:abstractNum w:abstractNumId="3" w15:restartNumberingAfterBreak="0">
    <w:nsid w:val="02CF7694"/>
    <w:multiLevelType w:val="hybridMultilevel"/>
    <w:tmpl w:val="AD7E408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57573F"/>
    <w:multiLevelType w:val="hybridMultilevel"/>
    <w:tmpl w:val="910C07B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48673573">
    <w:abstractNumId w:val="3"/>
  </w:num>
  <w:num w:numId="2" w16cid:durableId="1740011700">
    <w:abstractNumId w:val="4"/>
  </w:num>
  <w:num w:numId="3" w16cid:durableId="744107259">
    <w:abstractNumId w:val="0"/>
  </w:num>
  <w:num w:numId="4" w16cid:durableId="1898083193">
    <w:abstractNumId w:val="1"/>
  </w:num>
  <w:num w:numId="5" w16cid:durableId="7500083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768"/>
    <w:rsid w:val="000141B1"/>
    <w:rsid w:val="000974F9"/>
    <w:rsid w:val="000B3570"/>
    <w:rsid w:val="000B367C"/>
    <w:rsid w:val="000D4A63"/>
    <w:rsid w:val="000F0E15"/>
    <w:rsid w:val="0012105F"/>
    <w:rsid w:val="00146D89"/>
    <w:rsid w:val="0018654B"/>
    <w:rsid w:val="001A19CF"/>
    <w:rsid w:val="00200B1F"/>
    <w:rsid w:val="002110CC"/>
    <w:rsid w:val="002153A5"/>
    <w:rsid w:val="002676B9"/>
    <w:rsid w:val="0028701E"/>
    <w:rsid w:val="002A6DC9"/>
    <w:rsid w:val="002A7561"/>
    <w:rsid w:val="002B3CEF"/>
    <w:rsid w:val="00311B97"/>
    <w:rsid w:val="00315CB3"/>
    <w:rsid w:val="003401DE"/>
    <w:rsid w:val="003A0CBE"/>
    <w:rsid w:val="003A277C"/>
    <w:rsid w:val="003B0320"/>
    <w:rsid w:val="003B1B99"/>
    <w:rsid w:val="003C4780"/>
    <w:rsid w:val="003D0A95"/>
    <w:rsid w:val="004124F1"/>
    <w:rsid w:val="00453602"/>
    <w:rsid w:val="00463CFE"/>
    <w:rsid w:val="00473768"/>
    <w:rsid w:val="00487CCF"/>
    <w:rsid w:val="0049331D"/>
    <w:rsid w:val="004B04C0"/>
    <w:rsid w:val="004C4EA7"/>
    <w:rsid w:val="004E0EA4"/>
    <w:rsid w:val="004E5FC6"/>
    <w:rsid w:val="0050063E"/>
    <w:rsid w:val="00510E66"/>
    <w:rsid w:val="00515DA2"/>
    <w:rsid w:val="0056323E"/>
    <w:rsid w:val="005768F7"/>
    <w:rsid w:val="005A4B2C"/>
    <w:rsid w:val="005D3410"/>
    <w:rsid w:val="00604FE4"/>
    <w:rsid w:val="0066690E"/>
    <w:rsid w:val="00693E7B"/>
    <w:rsid w:val="006A6339"/>
    <w:rsid w:val="006C24AE"/>
    <w:rsid w:val="006E5078"/>
    <w:rsid w:val="006E76A7"/>
    <w:rsid w:val="00791751"/>
    <w:rsid w:val="007A51E6"/>
    <w:rsid w:val="007A7A9A"/>
    <w:rsid w:val="007C3EC2"/>
    <w:rsid w:val="007E54B4"/>
    <w:rsid w:val="008278FA"/>
    <w:rsid w:val="00851820"/>
    <w:rsid w:val="0087417D"/>
    <w:rsid w:val="00880FF0"/>
    <w:rsid w:val="00884336"/>
    <w:rsid w:val="00890081"/>
    <w:rsid w:val="00892F85"/>
    <w:rsid w:val="008D721B"/>
    <w:rsid w:val="008E37EC"/>
    <w:rsid w:val="00960C69"/>
    <w:rsid w:val="00974122"/>
    <w:rsid w:val="009858F0"/>
    <w:rsid w:val="009A2025"/>
    <w:rsid w:val="009A5B38"/>
    <w:rsid w:val="009B1F71"/>
    <w:rsid w:val="00A1601D"/>
    <w:rsid w:val="00A45DFE"/>
    <w:rsid w:val="00A52304"/>
    <w:rsid w:val="00A61274"/>
    <w:rsid w:val="00AE5668"/>
    <w:rsid w:val="00B00ECD"/>
    <w:rsid w:val="00B17002"/>
    <w:rsid w:val="00B41B89"/>
    <w:rsid w:val="00BB3679"/>
    <w:rsid w:val="00BC062C"/>
    <w:rsid w:val="00BC5EEB"/>
    <w:rsid w:val="00BE4D49"/>
    <w:rsid w:val="00C37CBC"/>
    <w:rsid w:val="00C418C2"/>
    <w:rsid w:val="00C44399"/>
    <w:rsid w:val="00C67E54"/>
    <w:rsid w:val="00C7754B"/>
    <w:rsid w:val="00D34F42"/>
    <w:rsid w:val="00DB0041"/>
    <w:rsid w:val="00DF692C"/>
    <w:rsid w:val="00E05B19"/>
    <w:rsid w:val="00E12894"/>
    <w:rsid w:val="00E34321"/>
    <w:rsid w:val="00E642B2"/>
    <w:rsid w:val="00E853F1"/>
    <w:rsid w:val="00E94528"/>
    <w:rsid w:val="00EA005C"/>
    <w:rsid w:val="00EC4102"/>
    <w:rsid w:val="00ED1C96"/>
    <w:rsid w:val="00EF4514"/>
    <w:rsid w:val="00F07D3B"/>
    <w:rsid w:val="00F2701D"/>
    <w:rsid w:val="00F3269B"/>
    <w:rsid w:val="00F36E4D"/>
    <w:rsid w:val="00F57B84"/>
    <w:rsid w:val="00F61419"/>
    <w:rsid w:val="00F66BB0"/>
    <w:rsid w:val="00F9321B"/>
    <w:rsid w:val="00FB2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27F551"/>
  <w15:docId w15:val="{8D9B8A8E-B590-4CFC-9491-722DAE4CB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890081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next w:val="Normale"/>
    <w:qFormat/>
    <w:rsid w:val="00890081"/>
    <w:pPr>
      <w:suppressAutoHyphens/>
      <w:autoSpaceDE w:val="0"/>
    </w:pPr>
    <w:rPr>
      <w:lang w:eastAsia="ar-SA"/>
    </w:rPr>
  </w:style>
  <w:style w:type="paragraph" w:styleId="NormaleWeb">
    <w:name w:val="Normal (Web)"/>
    <w:basedOn w:val="Normale"/>
    <w:rsid w:val="00EA005C"/>
    <w:pPr>
      <w:spacing w:before="100" w:beforeAutospacing="1" w:after="119"/>
    </w:pPr>
  </w:style>
  <w:style w:type="paragraph" w:styleId="Corpotesto">
    <w:name w:val="Body Text"/>
    <w:basedOn w:val="Normale"/>
    <w:rsid w:val="000B3570"/>
    <w:pPr>
      <w:widowControl w:val="0"/>
      <w:suppressAutoHyphens/>
      <w:spacing w:after="140" w:line="288" w:lineRule="auto"/>
    </w:pPr>
    <w:rPr>
      <w:rFonts w:ascii="Liberation Serif" w:eastAsia="SimSun" w:hAnsi="Liberation Serif" w:cs="Mangal"/>
      <w:kern w:val="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34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722</Words>
  <Characters>4568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Relazione accompagnatoria al bilancio d’esercizio chiuso al 31 dicembre 2009</vt:lpstr>
    </vt:vector>
  </TitlesOfParts>
  <Company>Hewlett-Packard Company</Company>
  <LinksUpToDate>false</LinksUpToDate>
  <CharactersWithSpaces>5280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Relazione accompagnatoria al bilancio d’esercizio chiuso al 31 dicembre 2009</dc:title>
  <dc:creator>SALARIUNIONI</dc:creator>
  <cp:lastModifiedBy>NASTA ROBERTO</cp:lastModifiedBy>
  <cp:revision>4</cp:revision>
  <cp:lastPrinted>2017-12-15T15:33:00Z</cp:lastPrinted>
  <dcterms:created xsi:type="dcterms:W3CDTF">2023-09-19T14:50:00Z</dcterms:created>
  <dcterms:modified xsi:type="dcterms:W3CDTF">2023-09-20T11:58:00Z</dcterms:modified>
</cp:coreProperties>
</file>